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29" w:rsidRDefault="00094629" w:rsidP="00094629">
      <w:pPr>
        <w:pStyle w:val="Pa2"/>
        <w:spacing w:before="200"/>
        <w:rPr>
          <w:color w:val="000000"/>
          <w:sz w:val="32"/>
          <w:szCs w:val="32"/>
        </w:rPr>
      </w:pPr>
      <w:r>
        <w:rPr>
          <w:color w:val="000000"/>
          <w:sz w:val="32"/>
          <w:szCs w:val="32"/>
        </w:rPr>
        <w:t xml:space="preserve">Menus: Planning and prepping </w:t>
      </w:r>
      <w:r>
        <w:rPr>
          <w:color w:val="000000"/>
          <w:sz w:val="32"/>
          <w:szCs w:val="32"/>
        </w:rPr>
        <w:t>for Child Care</w:t>
      </w:r>
    </w:p>
    <w:p w:rsidR="00094629" w:rsidRDefault="00094629" w:rsidP="00094629">
      <w:pPr>
        <w:pStyle w:val="Pa1"/>
        <w:spacing w:before="180"/>
        <w:rPr>
          <w:rFonts w:ascii="Avenir Book" w:hAnsi="Avenir Book"/>
          <w:color w:val="000000"/>
          <w:sz w:val="20"/>
          <w:szCs w:val="20"/>
        </w:rPr>
      </w:pPr>
      <w:r>
        <w:rPr>
          <w:rFonts w:ascii="Avenir Book" w:hAnsi="Avenir Book"/>
          <w:color w:val="000000"/>
          <w:sz w:val="20"/>
          <w:szCs w:val="20"/>
        </w:rPr>
        <w:t xml:space="preserve">Gather inspiration from sample menus! Plan meals ahead of time—it’s a great way to ensure children get a wide variety of food throughout the month, and helps with budgeting. Check out the links below! </w:t>
      </w:r>
    </w:p>
    <w:p w:rsidR="00094629" w:rsidRDefault="00094629" w:rsidP="00094629">
      <w:pPr>
        <w:pStyle w:val="Pa1"/>
        <w:spacing w:before="180"/>
        <w:rPr>
          <w:rFonts w:ascii="Avenir Book" w:hAnsi="Avenir Book"/>
          <w:color w:val="000000"/>
          <w:sz w:val="20"/>
          <w:szCs w:val="20"/>
        </w:rPr>
      </w:pPr>
      <w:r>
        <w:rPr>
          <w:rStyle w:val="A4"/>
          <w:sz w:val="20"/>
          <w:szCs w:val="20"/>
        </w:rPr>
        <w:t xml:space="preserve">Association for Child Development’s Menu Planning Guide </w:t>
      </w:r>
      <w:r>
        <w:rPr>
          <w:rFonts w:ascii="Avenir Book" w:hAnsi="Avenir Book"/>
          <w:color w:val="000000"/>
          <w:sz w:val="20"/>
          <w:szCs w:val="20"/>
        </w:rPr>
        <w:t xml:space="preserve">– Includes 4-week cycle menus for Spring/Summer and Fall/Winter and loads of resources to help child care centers and homes plan and serve healthy meals. Check out this resource for menu planning tips and best practices. Bonus: All menus meet the Child and Adult Care Food Program meal patterns (CACFP)! </w:t>
      </w:r>
      <w:r>
        <w:rPr>
          <w:rFonts w:ascii="Avenir Book" w:hAnsi="Avenir Book"/>
          <w:color w:val="000000"/>
          <w:sz w:val="20"/>
          <w:szCs w:val="20"/>
        </w:rPr>
        <w:t xml:space="preserve"> </w:t>
      </w:r>
      <w:hyperlink r:id="rId6" w:history="1">
        <w:r w:rsidRPr="00554102">
          <w:rPr>
            <w:rStyle w:val="Hyperlink"/>
            <w:rFonts w:ascii="Avenir Book" w:hAnsi="Avenir Book"/>
            <w:sz w:val="20"/>
            <w:szCs w:val="20"/>
          </w:rPr>
          <w:t>http://acdkids.org/mealpatterns.asp#.W3wF0Um0XIU</w:t>
        </w:r>
      </w:hyperlink>
      <w:r>
        <w:rPr>
          <w:rFonts w:ascii="Avenir Book" w:hAnsi="Avenir Book"/>
          <w:color w:val="000000"/>
          <w:sz w:val="20"/>
          <w:szCs w:val="20"/>
        </w:rPr>
        <w:t xml:space="preserve"> </w:t>
      </w:r>
    </w:p>
    <w:p w:rsidR="00094629" w:rsidRDefault="00094629" w:rsidP="00094629">
      <w:pPr>
        <w:pStyle w:val="Pa1"/>
        <w:spacing w:before="180"/>
        <w:rPr>
          <w:rFonts w:ascii="Avenir Book" w:hAnsi="Avenir Book"/>
          <w:color w:val="000000"/>
          <w:sz w:val="20"/>
          <w:szCs w:val="20"/>
        </w:rPr>
      </w:pPr>
      <w:r>
        <w:rPr>
          <w:rStyle w:val="A4"/>
          <w:sz w:val="20"/>
          <w:szCs w:val="20"/>
        </w:rPr>
        <w:t xml:space="preserve">Twist &amp; Sprout® Menus </w:t>
      </w:r>
      <w:r>
        <w:rPr>
          <w:rFonts w:ascii="Avenir Book" w:hAnsi="Avenir Book"/>
          <w:color w:val="000000"/>
          <w:sz w:val="20"/>
          <w:szCs w:val="20"/>
        </w:rPr>
        <w:t xml:space="preserve">– Check out these 4-week cycle menus that correspond with the four seasons! Each day has breakfast, lunch, and snack with crediting for the Child and Adult Care Food Program (also known as CACFP, Child Food Program, or Food Program). </w:t>
      </w:r>
      <w:hyperlink r:id="rId7" w:history="1">
        <w:r w:rsidRPr="00554102">
          <w:rPr>
            <w:rStyle w:val="Hyperlink"/>
            <w:rFonts w:ascii="Avenir Book" w:hAnsi="Avenir Book"/>
            <w:sz w:val="20"/>
            <w:szCs w:val="20"/>
          </w:rPr>
          <w:t>http://www.providerschoice.com/twistandsprout/</w:t>
        </w:r>
      </w:hyperlink>
      <w:r>
        <w:rPr>
          <w:rFonts w:ascii="Avenir Book" w:hAnsi="Avenir Book"/>
          <w:color w:val="000000"/>
          <w:sz w:val="20"/>
          <w:szCs w:val="20"/>
        </w:rPr>
        <w:t xml:space="preserve"> </w:t>
      </w:r>
    </w:p>
    <w:p w:rsidR="00094629" w:rsidRDefault="00094629" w:rsidP="00094629">
      <w:pPr>
        <w:pStyle w:val="Pa1"/>
        <w:spacing w:before="180"/>
        <w:rPr>
          <w:rFonts w:ascii="Avenir Book" w:hAnsi="Avenir Book"/>
          <w:color w:val="000000"/>
          <w:sz w:val="20"/>
          <w:szCs w:val="20"/>
        </w:rPr>
      </w:pPr>
      <w:r>
        <w:rPr>
          <w:rStyle w:val="A4"/>
          <w:sz w:val="20"/>
          <w:szCs w:val="20"/>
        </w:rPr>
        <w:t xml:space="preserve">Tip Sheets and Menus from the Texas Department of Agriculture </w:t>
      </w:r>
      <w:r>
        <w:rPr>
          <w:rFonts w:ascii="Avenir Book" w:hAnsi="Avenir Book"/>
          <w:color w:val="000000"/>
          <w:sz w:val="20"/>
          <w:szCs w:val="20"/>
        </w:rPr>
        <w:t xml:space="preserve">– 4-week cycle menus you can use as examples or that can be modified to meet your program’s needs. Be sure to review the Tip Sheet when planning, preparing, and serving your menus. Menus indicate recipes that are Whole Grain-Rich, Multicultural Standardized Recipes, and USDA Standardized Recipes. </w:t>
      </w:r>
      <w:r>
        <w:rPr>
          <w:rFonts w:ascii="Avenir Book" w:hAnsi="Avenir Book"/>
          <w:color w:val="000000"/>
          <w:sz w:val="20"/>
          <w:szCs w:val="20"/>
        </w:rPr>
        <w:t xml:space="preserve"> </w:t>
      </w:r>
      <w:hyperlink r:id="rId8" w:history="1">
        <w:r w:rsidR="00863D83" w:rsidRPr="00554102">
          <w:rPr>
            <w:rStyle w:val="Hyperlink"/>
            <w:rFonts w:ascii="Avenir Book" w:hAnsi="Avenir Book"/>
            <w:sz w:val="20"/>
            <w:szCs w:val="20"/>
          </w:rPr>
          <w:t>http://www.squaremeals.org/FandNResources/MENUModule.aspx</w:t>
        </w:r>
      </w:hyperlink>
      <w:r w:rsidR="00863D83">
        <w:rPr>
          <w:rFonts w:ascii="Avenir Book" w:hAnsi="Avenir Book"/>
          <w:color w:val="000000"/>
          <w:sz w:val="20"/>
          <w:szCs w:val="20"/>
        </w:rPr>
        <w:t xml:space="preserve"> </w:t>
      </w:r>
    </w:p>
    <w:p w:rsidR="00094629" w:rsidRDefault="00094629" w:rsidP="00094629">
      <w:pPr>
        <w:pStyle w:val="Pa1"/>
        <w:spacing w:before="180"/>
        <w:rPr>
          <w:rFonts w:ascii="Avenir Book" w:hAnsi="Avenir Book"/>
          <w:color w:val="000000"/>
          <w:sz w:val="20"/>
          <w:szCs w:val="20"/>
        </w:rPr>
      </w:pPr>
      <w:r>
        <w:rPr>
          <w:rStyle w:val="A4"/>
          <w:sz w:val="20"/>
          <w:szCs w:val="20"/>
        </w:rPr>
        <w:t xml:space="preserve">Idaho Menu Planning Toolkit </w:t>
      </w:r>
      <w:r>
        <w:rPr>
          <w:rFonts w:ascii="Avenir Book" w:hAnsi="Avenir Book"/>
          <w:color w:val="000000"/>
          <w:sz w:val="20"/>
          <w:szCs w:val="20"/>
        </w:rPr>
        <w:t xml:space="preserve">– This menu toolkit includes best practices, tips and strategies for successful meal planning, 3-week menu cycles, resources, and more than 60 recipes to choose from. </w:t>
      </w:r>
      <w:hyperlink r:id="rId9" w:history="1">
        <w:r w:rsidRPr="00554102">
          <w:rPr>
            <w:rStyle w:val="Hyperlink"/>
            <w:rFonts w:ascii="Avenir Book" w:hAnsi="Avenir Book"/>
            <w:sz w:val="20"/>
            <w:szCs w:val="20"/>
          </w:rPr>
          <w:t>http://www.sde.idaho.gov/cnp/shared/Idaho-CACFP-Menu-Toolkit-Final.pdf</w:t>
        </w:r>
      </w:hyperlink>
      <w:r>
        <w:rPr>
          <w:rFonts w:ascii="Avenir Book" w:hAnsi="Avenir Book"/>
          <w:color w:val="000000"/>
          <w:sz w:val="20"/>
          <w:szCs w:val="20"/>
        </w:rPr>
        <w:t xml:space="preserve"> </w:t>
      </w:r>
    </w:p>
    <w:p w:rsidR="00094629" w:rsidRDefault="00094629" w:rsidP="00094629">
      <w:pPr>
        <w:pStyle w:val="Pa1"/>
        <w:spacing w:before="180"/>
        <w:rPr>
          <w:rFonts w:ascii="Avenir Book" w:hAnsi="Avenir Book"/>
          <w:color w:val="000000"/>
          <w:sz w:val="20"/>
          <w:szCs w:val="20"/>
        </w:rPr>
      </w:pPr>
      <w:r>
        <w:rPr>
          <w:rStyle w:val="A4"/>
          <w:sz w:val="20"/>
          <w:szCs w:val="20"/>
        </w:rPr>
        <w:t xml:space="preserve">Institute for Child Nutrition </w:t>
      </w:r>
      <w:r>
        <w:rPr>
          <w:rFonts w:ascii="Avenir Book" w:hAnsi="Avenir Book"/>
          <w:color w:val="000000"/>
          <w:sz w:val="20"/>
          <w:szCs w:val="20"/>
        </w:rPr>
        <w:t xml:space="preserve">– Tips that suggest ways to save time and effort. For more grab-and-go lessons to help your food program, visit the Institute for Child Nutrition website. </w:t>
      </w:r>
    </w:p>
    <w:p w:rsidR="00094629" w:rsidRDefault="00094629" w:rsidP="00094629">
      <w:pPr>
        <w:pStyle w:val="Default"/>
        <w:spacing w:after="184"/>
        <w:rPr>
          <w:rFonts w:ascii="Avenir Book" w:hAnsi="Avenir Book"/>
          <w:sz w:val="20"/>
          <w:szCs w:val="20"/>
        </w:rPr>
      </w:pPr>
      <w:r>
        <w:rPr>
          <w:rStyle w:val="A4"/>
          <w:sz w:val="20"/>
          <w:szCs w:val="20"/>
        </w:rPr>
        <w:t xml:space="preserve">Time Saving Tips </w:t>
      </w:r>
      <w:r>
        <w:rPr>
          <w:rFonts w:ascii="Avenir Book" w:hAnsi="Avenir Book"/>
          <w:sz w:val="20"/>
          <w:szCs w:val="20"/>
        </w:rPr>
        <w:t xml:space="preserve">– Tips that help you organize and cut down on food preparation time. </w:t>
      </w:r>
      <w:hyperlink r:id="rId10" w:history="1">
        <w:r w:rsidR="00863D83" w:rsidRPr="00554102">
          <w:rPr>
            <w:rStyle w:val="Hyperlink"/>
            <w:rFonts w:ascii="Avenir Book" w:hAnsi="Avenir Book"/>
            <w:sz w:val="20"/>
            <w:szCs w:val="20"/>
          </w:rPr>
          <w:t>https://theicn.org/</w:t>
        </w:r>
      </w:hyperlink>
      <w:r w:rsidR="00863D83">
        <w:rPr>
          <w:rFonts w:ascii="Avenir Book" w:hAnsi="Avenir Book"/>
          <w:sz w:val="20"/>
          <w:szCs w:val="20"/>
        </w:rPr>
        <w:t xml:space="preserve"> </w:t>
      </w:r>
    </w:p>
    <w:p w:rsidR="00094629" w:rsidRDefault="00094629" w:rsidP="00094629">
      <w:pPr>
        <w:pStyle w:val="Default"/>
        <w:rPr>
          <w:rFonts w:ascii="Avenir Book" w:hAnsi="Avenir Book"/>
          <w:sz w:val="20"/>
          <w:szCs w:val="20"/>
        </w:rPr>
      </w:pPr>
      <w:r>
        <w:rPr>
          <w:rStyle w:val="A4"/>
          <w:sz w:val="20"/>
          <w:szCs w:val="20"/>
        </w:rPr>
        <w:t xml:space="preserve">Using Standardized Recipes in Child Care </w:t>
      </w:r>
      <w:r>
        <w:rPr>
          <w:rFonts w:ascii="Avenir Book" w:hAnsi="Avenir Book"/>
          <w:sz w:val="20"/>
          <w:szCs w:val="20"/>
        </w:rPr>
        <w:t xml:space="preserve">– Take the guesswork out of preparing meals for children in your care. A standardized recipe identifies the exact amount of ingredients, preparation methods, and the required equipment to prepare the recipe. In addition, standardized recipes are prepared the same way each time, aiding in food and labor cost control. </w:t>
      </w:r>
      <w:hyperlink r:id="rId11" w:history="1">
        <w:r w:rsidR="00863D83" w:rsidRPr="00554102">
          <w:rPr>
            <w:rStyle w:val="Hyperlink"/>
            <w:rFonts w:ascii="Avenir Book" w:hAnsi="Avenir Book"/>
            <w:sz w:val="20"/>
            <w:szCs w:val="20"/>
          </w:rPr>
          <w:t>https://www.fns.usda.gov/usda-standardized-recipe</w:t>
        </w:r>
      </w:hyperlink>
      <w:r w:rsidR="00863D83">
        <w:rPr>
          <w:rFonts w:ascii="Avenir Book" w:hAnsi="Avenir Book"/>
          <w:sz w:val="20"/>
          <w:szCs w:val="20"/>
        </w:rPr>
        <w:t xml:space="preserve"> </w:t>
      </w:r>
    </w:p>
    <w:p w:rsidR="00094629" w:rsidRDefault="00094629" w:rsidP="00094629">
      <w:pPr>
        <w:rPr>
          <w:rFonts w:ascii="Calibri" w:hAnsi="Calibri" w:cs="Calibri"/>
          <w:color w:val="1F497D"/>
          <w:sz w:val="22"/>
          <w:szCs w:val="22"/>
        </w:rPr>
      </w:pPr>
    </w:p>
    <w:p w:rsidR="00094629" w:rsidRDefault="00094629" w:rsidP="00094629">
      <w:pPr>
        <w:rPr>
          <w:rFonts w:ascii="Calibri" w:hAnsi="Calibri" w:cs="Calibri"/>
          <w:color w:val="1F497D"/>
          <w:sz w:val="22"/>
          <w:szCs w:val="22"/>
        </w:rPr>
      </w:pPr>
      <w:r>
        <w:rPr>
          <w:rFonts w:ascii="Calibri" w:hAnsi="Calibri" w:cs="Calibri"/>
          <w:color w:val="1F497D"/>
          <w:sz w:val="22"/>
          <w:szCs w:val="22"/>
        </w:rPr>
        <w:t xml:space="preserve">Free online classes on menus and food preparation </w:t>
      </w:r>
      <w:hyperlink r:id="rId12" w:history="1">
        <w:r>
          <w:rPr>
            <w:rStyle w:val="Hyperlink"/>
            <w:rFonts w:ascii="Calibri" w:hAnsi="Calibri" w:cs="Calibri"/>
            <w:sz w:val="22"/>
            <w:szCs w:val="22"/>
          </w:rPr>
          <w:t>https://theicn.docebosaas.com/learn</w:t>
        </w:r>
      </w:hyperlink>
    </w:p>
    <w:p w:rsidR="00094629" w:rsidRDefault="00094629" w:rsidP="00094629">
      <w:pPr>
        <w:rPr>
          <w:rFonts w:ascii="Calibri" w:hAnsi="Calibri" w:cs="Calibri"/>
          <w:color w:val="1F497D"/>
          <w:sz w:val="22"/>
          <w:szCs w:val="22"/>
        </w:rPr>
      </w:pPr>
    </w:p>
    <w:p w:rsidR="00094629" w:rsidRDefault="00094629" w:rsidP="00094629">
      <w:pPr>
        <w:rPr>
          <w:rFonts w:ascii="Calibri" w:hAnsi="Calibri" w:cs="Calibri"/>
          <w:color w:val="1F497D"/>
          <w:sz w:val="22"/>
          <w:szCs w:val="22"/>
        </w:rPr>
      </w:pPr>
    </w:p>
    <w:p w:rsidR="00094629" w:rsidRDefault="00094629" w:rsidP="00094629">
      <w:pPr>
        <w:rPr>
          <w:rFonts w:ascii="Calibri" w:hAnsi="Calibri" w:cs="Calibri"/>
          <w:color w:val="1F497D"/>
          <w:sz w:val="22"/>
          <w:szCs w:val="22"/>
        </w:rPr>
      </w:pPr>
    </w:p>
    <w:p w:rsidR="00F749D5" w:rsidRDefault="00F749D5" w:rsidP="00094629">
      <w:pPr>
        <w:jc w:val="center"/>
      </w:pPr>
      <w:bookmarkStart w:id="0" w:name="_GoBack"/>
      <w:bookmarkEnd w:id="0"/>
    </w:p>
    <w:sectPr w:rsidR="00F749D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8E" w:rsidRDefault="00A54B8E" w:rsidP="00863D83">
      <w:r>
        <w:separator/>
      </w:r>
    </w:p>
  </w:endnote>
  <w:endnote w:type="continuationSeparator" w:id="0">
    <w:p w:rsidR="00A54B8E" w:rsidRDefault="00A54B8E" w:rsidP="008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Times New Roman"/>
    <w:charset w:val="00"/>
    <w:family w:val="auto"/>
    <w:pitch w:val="default"/>
  </w:font>
  <w:font w:name="Avenir Book">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83" w:rsidRDefault="00863D83">
    <w:pPr>
      <w:pStyle w:val="Footer"/>
    </w:pPr>
    <w:r>
      <w:t>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8E" w:rsidRDefault="00A54B8E" w:rsidP="00863D83">
      <w:r>
        <w:separator/>
      </w:r>
    </w:p>
  </w:footnote>
  <w:footnote w:type="continuationSeparator" w:id="0">
    <w:p w:rsidR="00A54B8E" w:rsidRDefault="00A54B8E" w:rsidP="00863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29"/>
    <w:rsid w:val="00094629"/>
    <w:rsid w:val="00863D83"/>
    <w:rsid w:val="00A54B8E"/>
    <w:rsid w:val="00F7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F1D1"/>
  <w15:chartTrackingRefBased/>
  <w15:docId w15:val="{2F4C4167-11D1-4288-9BB1-40E6D5FB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29"/>
    <w:rPr>
      <w:color w:val="0000FF"/>
      <w:u w:val="single"/>
    </w:rPr>
  </w:style>
  <w:style w:type="paragraph" w:customStyle="1" w:styleId="Default">
    <w:name w:val="Default"/>
    <w:basedOn w:val="Normal"/>
    <w:uiPriority w:val="99"/>
    <w:rsid w:val="00094629"/>
    <w:pPr>
      <w:autoSpaceDE w:val="0"/>
      <w:autoSpaceDN w:val="0"/>
    </w:pPr>
    <w:rPr>
      <w:rFonts w:ascii="Avenir Medium" w:hAnsi="Avenir Medium"/>
      <w:color w:val="000000"/>
    </w:rPr>
  </w:style>
  <w:style w:type="paragraph" w:customStyle="1" w:styleId="Pa2">
    <w:name w:val="Pa2"/>
    <w:basedOn w:val="Normal"/>
    <w:uiPriority w:val="99"/>
    <w:rsid w:val="00094629"/>
    <w:pPr>
      <w:autoSpaceDE w:val="0"/>
      <w:autoSpaceDN w:val="0"/>
      <w:spacing w:line="321" w:lineRule="atLeast"/>
    </w:pPr>
    <w:rPr>
      <w:rFonts w:ascii="Avenir Medium" w:hAnsi="Avenir Medium"/>
    </w:rPr>
  </w:style>
  <w:style w:type="paragraph" w:customStyle="1" w:styleId="Pa1">
    <w:name w:val="Pa1"/>
    <w:basedOn w:val="Normal"/>
    <w:uiPriority w:val="99"/>
    <w:rsid w:val="00094629"/>
    <w:pPr>
      <w:autoSpaceDE w:val="0"/>
      <w:autoSpaceDN w:val="0"/>
      <w:spacing w:line="201" w:lineRule="atLeast"/>
    </w:pPr>
    <w:rPr>
      <w:rFonts w:ascii="Avenir Medium" w:hAnsi="Avenir Medium"/>
    </w:rPr>
  </w:style>
  <w:style w:type="character" w:customStyle="1" w:styleId="A4">
    <w:name w:val="A4"/>
    <w:basedOn w:val="DefaultParagraphFont"/>
    <w:uiPriority w:val="99"/>
    <w:rsid w:val="00094629"/>
    <w:rPr>
      <w:rFonts w:ascii="Avenir Book" w:hAnsi="Avenir Book" w:hint="default"/>
      <w:color w:val="000000"/>
      <w:u w:val="single"/>
    </w:rPr>
  </w:style>
  <w:style w:type="paragraph" w:styleId="Header">
    <w:name w:val="header"/>
    <w:basedOn w:val="Normal"/>
    <w:link w:val="HeaderChar"/>
    <w:uiPriority w:val="99"/>
    <w:unhideWhenUsed/>
    <w:rsid w:val="00863D83"/>
    <w:pPr>
      <w:tabs>
        <w:tab w:val="center" w:pos="4680"/>
        <w:tab w:val="right" w:pos="9360"/>
      </w:tabs>
    </w:pPr>
  </w:style>
  <w:style w:type="character" w:customStyle="1" w:styleId="HeaderChar">
    <w:name w:val="Header Char"/>
    <w:basedOn w:val="DefaultParagraphFont"/>
    <w:link w:val="Header"/>
    <w:uiPriority w:val="99"/>
    <w:rsid w:val="00863D83"/>
    <w:rPr>
      <w:rFonts w:ascii="Times New Roman" w:hAnsi="Times New Roman" w:cs="Times New Roman"/>
      <w:sz w:val="24"/>
      <w:szCs w:val="24"/>
    </w:rPr>
  </w:style>
  <w:style w:type="paragraph" w:styleId="Footer">
    <w:name w:val="footer"/>
    <w:basedOn w:val="Normal"/>
    <w:link w:val="FooterChar"/>
    <w:uiPriority w:val="99"/>
    <w:unhideWhenUsed/>
    <w:rsid w:val="00863D83"/>
    <w:pPr>
      <w:tabs>
        <w:tab w:val="center" w:pos="4680"/>
        <w:tab w:val="right" w:pos="9360"/>
      </w:tabs>
    </w:pPr>
  </w:style>
  <w:style w:type="character" w:customStyle="1" w:styleId="FooterChar">
    <w:name w:val="Footer Char"/>
    <w:basedOn w:val="DefaultParagraphFont"/>
    <w:link w:val="Footer"/>
    <w:uiPriority w:val="99"/>
    <w:rsid w:val="00863D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aremeals.org/FandNResources/MENUModule.asp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oviderschoice.com/twistandsprout/" TargetMode="External"/><Relationship Id="rId12" Type="http://schemas.openxmlformats.org/officeDocument/2006/relationships/hyperlink" Target="https://theicn.docebosaas.com/lea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dkids.org/mealpatterns.asp#.W3wF0Um0XIU" TargetMode="External"/><Relationship Id="rId11" Type="http://schemas.openxmlformats.org/officeDocument/2006/relationships/hyperlink" Target="https://www.fns.usda.gov/usda-standardized-recip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heicn.org/" TargetMode="External"/><Relationship Id="rId4" Type="http://schemas.openxmlformats.org/officeDocument/2006/relationships/footnotes" Target="footnotes.xml"/><Relationship Id="rId9" Type="http://schemas.openxmlformats.org/officeDocument/2006/relationships/hyperlink" Target="http://www.sde.idaho.gov/cnp/shared/Idaho-CACFP-Menu-Toolkit-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Clendenin, Holly M (LHD - Lexington-Fayette Co.)</dc:creator>
  <cp:keywords/>
  <dc:description/>
  <cp:lastModifiedBy>Clendenin, Holly M (LHD - Lexington-Fayette Co.)</cp:lastModifiedBy>
  <cp:revision>1</cp:revision>
  <dcterms:created xsi:type="dcterms:W3CDTF">2018-08-21T12:21:00Z</dcterms:created>
  <dcterms:modified xsi:type="dcterms:W3CDTF">2018-08-21T12:42:00Z</dcterms:modified>
</cp:coreProperties>
</file>