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799" w:rsidRPr="00E17AC4" w:rsidRDefault="001E2799" w:rsidP="00B03CEA">
      <w:pPr>
        <w:pBdr>
          <w:bottom w:val="single" w:sz="12" w:space="1" w:color="auto"/>
        </w:pBdr>
        <w:jc w:val="center"/>
        <w:rPr>
          <w:rFonts w:ascii="Arial" w:hAnsi="Arial" w:cs="Arial"/>
          <w:b/>
          <w:sz w:val="20"/>
          <w:szCs w:val="20"/>
        </w:rPr>
      </w:pPr>
      <w:r w:rsidRPr="00E17AC4">
        <w:rPr>
          <w:rFonts w:ascii="Arial" w:hAnsi="Arial" w:cs="Arial"/>
          <w:b/>
          <w:sz w:val="20"/>
          <w:szCs w:val="20"/>
        </w:rPr>
        <w:t>Bed Bugs</w:t>
      </w:r>
      <w:r w:rsidRPr="00E17AC4">
        <w:rPr>
          <w:rFonts w:ascii="Arial" w:hAnsi="Arial" w:cs="Arial"/>
          <w:noProof/>
          <w:color w:val="1122CC"/>
          <w:sz w:val="20"/>
          <w:szCs w:val="20"/>
        </w:rPr>
        <w:t xml:space="preserve">                  </w:t>
      </w:r>
    </w:p>
    <w:p w:rsidR="001E2799" w:rsidRPr="007C2BFD" w:rsidRDefault="001E2799" w:rsidP="006334CB">
      <w:pPr>
        <w:rPr>
          <w:rFonts w:ascii="Gill Sans MT" w:hAnsi="Gill Sans MT"/>
          <w:b/>
          <w:sz w:val="24"/>
          <w:szCs w:val="24"/>
        </w:rPr>
      </w:pPr>
    </w:p>
    <w:p w:rsidR="001E2799" w:rsidRPr="00E17AC4" w:rsidRDefault="001E2799" w:rsidP="006334CB">
      <w:pPr>
        <w:rPr>
          <w:rFonts w:ascii="Arial" w:hAnsi="Arial" w:cs="Arial"/>
          <w:b/>
          <w:sz w:val="20"/>
          <w:szCs w:val="20"/>
          <w:u w:val="single"/>
        </w:rPr>
      </w:pPr>
      <w:r w:rsidRPr="00E17AC4">
        <w:rPr>
          <w:rFonts w:ascii="Arial" w:hAnsi="Arial" w:cs="Arial"/>
          <w:b/>
          <w:sz w:val="20"/>
          <w:szCs w:val="20"/>
          <w:u w:val="single"/>
        </w:rPr>
        <w:t>Intent Statement</w:t>
      </w:r>
    </w:p>
    <w:p w:rsidR="001E2799" w:rsidRPr="00E17AC4" w:rsidRDefault="001E2799" w:rsidP="006334CB">
      <w:pPr>
        <w:rPr>
          <w:rFonts w:ascii="Arial" w:hAnsi="Arial" w:cs="Arial"/>
          <w:sz w:val="20"/>
          <w:szCs w:val="20"/>
        </w:rPr>
      </w:pPr>
      <w:r w:rsidRPr="00E17AC4">
        <w:rPr>
          <w:rFonts w:ascii="Arial" w:hAnsi="Arial" w:cs="Arial"/>
          <w:sz w:val="20"/>
          <w:szCs w:val="20"/>
        </w:rPr>
        <w:t>This policy was developed to assist child care providers by providing information about and guidelines for dealing with bed bugs in the child</w:t>
      </w:r>
      <w:r w:rsidR="00E17AC4" w:rsidRPr="00E17AC4">
        <w:rPr>
          <w:rFonts w:ascii="Arial" w:hAnsi="Arial" w:cs="Arial"/>
          <w:sz w:val="20"/>
          <w:szCs w:val="20"/>
        </w:rPr>
        <w:t xml:space="preserve"> </w:t>
      </w:r>
      <w:r w:rsidRPr="00E17AC4">
        <w:rPr>
          <w:rFonts w:ascii="Arial" w:hAnsi="Arial" w:cs="Arial"/>
          <w:sz w:val="20"/>
          <w:szCs w:val="20"/>
        </w:rPr>
        <w:t>care center.</w:t>
      </w:r>
    </w:p>
    <w:p w:rsidR="001E2799" w:rsidRPr="00E17AC4" w:rsidRDefault="001E2799" w:rsidP="006334CB">
      <w:pPr>
        <w:rPr>
          <w:rFonts w:ascii="Arial" w:hAnsi="Arial" w:cs="Arial"/>
          <w:b/>
          <w:sz w:val="20"/>
          <w:szCs w:val="20"/>
          <w:u w:val="single"/>
        </w:rPr>
      </w:pPr>
      <w:r w:rsidRPr="00E17AC4">
        <w:rPr>
          <w:rFonts w:ascii="Arial" w:hAnsi="Arial" w:cs="Arial"/>
          <w:b/>
          <w:sz w:val="20"/>
          <w:szCs w:val="20"/>
          <w:u w:val="single"/>
        </w:rPr>
        <w:t>Procedure and Practice</w:t>
      </w:r>
    </w:p>
    <w:p w:rsidR="001E2799" w:rsidRPr="00E17AC4" w:rsidRDefault="001E2799" w:rsidP="009A36BB">
      <w:pPr>
        <w:spacing w:after="0"/>
        <w:rPr>
          <w:rFonts w:ascii="Arial" w:hAnsi="Arial" w:cs="Arial"/>
          <w:b/>
          <w:sz w:val="20"/>
          <w:szCs w:val="20"/>
        </w:rPr>
      </w:pPr>
      <w:r w:rsidRPr="00E17AC4">
        <w:rPr>
          <w:rFonts w:ascii="Arial" w:hAnsi="Arial" w:cs="Arial"/>
          <w:b/>
          <w:sz w:val="20"/>
          <w:szCs w:val="20"/>
        </w:rPr>
        <w:t xml:space="preserve">Cause: </w:t>
      </w:r>
    </w:p>
    <w:p w:rsidR="001E2799" w:rsidRPr="00E17AC4" w:rsidRDefault="001E2799" w:rsidP="009A36BB">
      <w:pPr>
        <w:spacing w:after="0"/>
        <w:rPr>
          <w:rFonts w:ascii="Arial" w:hAnsi="Arial" w:cs="Arial"/>
          <w:sz w:val="20"/>
          <w:szCs w:val="20"/>
        </w:rPr>
      </w:pPr>
      <w:r w:rsidRPr="00E17AC4">
        <w:rPr>
          <w:rFonts w:ascii="Arial" w:hAnsi="Arial" w:cs="Arial"/>
          <w:sz w:val="20"/>
          <w:szCs w:val="20"/>
        </w:rPr>
        <w:t xml:space="preserve">Bed Bugs are flat, oval-shaped creatures that are about the size of an apple seed and are up to ¼ in long. Bed bugs live close to areas where people sleep.  Bed bugs usually feed on human hosts at night and hide in small spaces (under beds and mattresses, in furniture, etc.) during the day. After feeding, the color of bed bugs changes from brown to purplish –red. </w:t>
      </w:r>
    </w:p>
    <w:p w:rsidR="001E2799" w:rsidRPr="00E17AC4" w:rsidRDefault="001E2799" w:rsidP="009A36BB">
      <w:pPr>
        <w:spacing w:after="0"/>
        <w:rPr>
          <w:rFonts w:ascii="Arial" w:hAnsi="Arial" w:cs="Arial"/>
          <w:b/>
          <w:sz w:val="20"/>
          <w:szCs w:val="20"/>
        </w:rPr>
      </w:pPr>
    </w:p>
    <w:p w:rsidR="001E2799" w:rsidRPr="00E17AC4" w:rsidRDefault="001E2799" w:rsidP="009A36BB">
      <w:pPr>
        <w:spacing w:after="0"/>
        <w:rPr>
          <w:rFonts w:ascii="Arial" w:hAnsi="Arial" w:cs="Arial"/>
          <w:b/>
          <w:sz w:val="20"/>
          <w:szCs w:val="20"/>
        </w:rPr>
      </w:pPr>
      <w:r w:rsidRPr="00E17AC4">
        <w:rPr>
          <w:rFonts w:ascii="Arial" w:hAnsi="Arial" w:cs="Arial"/>
          <w:b/>
          <w:sz w:val="20"/>
          <w:szCs w:val="20"/>
        </w:rPr>
        <w:t>Symptoms:</w:t>
      </w:r>
    </w:p>
    <w:p w:rsidR="001E2799" w:rsidRPr="00E17AC4" w:rsidRDefault="001E2799" w:rsidP="009A36BB">
      <w:pPr>
        <w:spacing w:after="0"/>
        <w:rPr>
          <w:rFonts w:ascii="Arial" w:hAnsi="Arial" w:cs="Arial"/>
          <w:b/>
          <w:sz w:val="20"/>
          <w:szCs w:val="20"/>
        </w:rPr>
      </w:pPr>
      <w:r w:rsidRPr="00E17AC4">
        <w:rPr>
          <w:rFonts w:ascii="Arial" w:hAnsi="Arial" w:cs="Arial"/>
          <w:sz w:val="20"/>
          <w:szCs w:val="20"/>
        </w:rPr>
        <w:t xml:space="preserve">A bed bug bite may look like a flea or mosquito bite. </w:t>
      </w:r>
      <w:r w:rsidR="009A40E0" w:rsidRPr="00E17AC4">
        <w:rPr>
          <w:rFonts w:ascii="Arial" w:hAnsi="Arial" w:cs="Arial"/>
          <w:sz w:val="20"/>
          <w:szCs w:val="20"/>
        </w:rPr>
        <w:t>Typically,</w:t>
      </w:r>
      <w:r w:rsidRPr="00E17AC4">
        <w:rPr>
          <w:rFonts w:ascii="Arial" w:hAnsi="Arial" w:cs="Arial"/>
          <w:sz w:val="20"/>
          <w:szCs w:val="20"/>
        </w:rPr>
        <w:t xml:space="preserve"> the bites will be on the head, arms, hands or legs.  They may become irritated and inflamed and scratching may cause the bites to become infected. </w:t>
      </w:r>
    </w:p>
    <w:p w:rsidR="001E2799" w:rsidRPr="00E17AC4" w:rsidRDefault="001E2799" w:rsidP="009A36BB">
      <w:pPr>
        <w:spacing w:after="0"/>
        <w:rPr>
          <w:rFonts w:ascii="Arial" w:hAnsi="Arial" w:cs="Arial"/>
          <w:b/>
          <w:color w:val="0000FF"/>
          <w:sz w:val="20"/>
          <w:szCs w:val="20"/>
        </w:rPr>
      </w:pPr>
    </w:p>
    <w:p w:rsidR="001E2799" w:rsidRPr="00E17AC4" w:rsidRDefault="001E2799" w:rsidP="009A36BB">
      <w:pPr>
        <w:spacing w:after="0"/>
        <w:rPr>
          <w:rFonts w:ascii="Arial" w:hAnsi="Arial" w:cs="Arial"/>
          <w:b/>
          <w:sz w:val="20"/>
          <w:szCs w:val="20"/>
        </w:rPr>
      </w:pPr>
      <w:r w:rsidRPr="00E17AC4">
        <w:rPr>
          <w:rFonts w:ascii="Arial" w:hAnsi="Arial" w:cs="Arial"/>
          <w:b/>
          <w:sz w:val="20"/>
          <w:szCs w:val="20"/>
        </w:rPr>
        <w:t>Spread:</w:t>
      </w:r>
    </w:p>
    <w:p w:rsidR="001E2799" w:rsidRPr="00E17AC4" w:rsidRDefault="001E2799" w:rsidP="009A36BB">
      <w:pPr>
        <w:pStyle w:val="ListParagraph"/>
        <w:numPr>
          <w:ilvl w:val="0"/>
          <w:numId w:val="1"/>
        </w:numPr>
        <w:spacing w:after="0"/>
        <w:rPr>
          <w:rFonts w:ascii="Arial" w:hAnsi="Arial" w:cs="Arial"/>
          <w:sz w:val="20"/>
          <w:szCs w:val="20"/>
        </w:rPr>
      </w:pPr>
      <w:r w:rsidRPr="00E17AC4">
        <w:rPr>
          <w:rFonts w:ascii="Arial" w:hAnsi="Arial" w:cs="Arial"/>
          <w:sz w:val="20"/>
          <w:szCs w:val="20"/>
        </w:rPr>
        <w:t xml:space="preserve">Bed bugs do not jump or fly. They are not transmitted like head lice from person to person. They crawl to find a human host.  They </w:t>
      </w:r>
      <w:r w:rsidRPr="00E17AC4">
        <w:rPr>
          <w:rFonts w:ascii="Arial" w:hAnsi="Arial" w:cs="Arial"/>
          <w:sz w:val="20"/>
          <w:szCs w:val="20"/>
          <w:u w:val="single"/>
        </w:rPr>
        <w:t>do not</w:t>
      </w:r>
      <w:r w:rsidRPr="00E17AC4">
        <w:rPr>
          <w:rFonts w:ascii="Arial" w:hAnsi="Arial" w:cs="Arial"/>
          <w:sz w:val="20"/>
          <w:szCs w:val="20"/>
        </w:rPr>
        <w:t xml:space="preserve"> live on humans but rather feed exclusively on blood taken from persons asleep or at rest. Bed bugs are stowaways and tend to latch onto bags, beds, clothing, books, furniture, and other items. They do not carry infectious diseases. Bed bugs have the potential to live up to one year without food and it is crucial to identify and treat infestations early.</w:t>
      </w:r>
    </w:p>
    <w:p w:rsidR="001E2799" w:rsidRPr="00E17AC4" w:rsidRDefault="001E2799" w:rsidP="009A36BB">
      <w:pPr>
        <w:spacing w:after="0"/>
        <w:rPr>
          <w:rFonts w:ascii="Arial" w:hAnsi="Arial" w:cs="Arial"/>
          <w:b/>
          <w:color w:val="0000FF"/>
          <w:sz w:val="20"/>
          <w:szCs w:val="20"/>
        </w:rPr>
      </w:pPr>
    </w:p>
    <w:p w:rsidR="001E2799" w:rsidRPr="00E17AC4" w:rsidRDefault="001E2799" w:rsidP="009A36BB">
      <w:pPr>
        <w:spacing w:after="0"/>
        <w:rPr>
          <w:rFonts w:ascii="Arial" w:hAnsi="Arial" w:cs="Arial"/>
          <w:b/>
          <w:sz w:val="20"/>
          <w:szCs w:val="20"/>
        </w:rPr>
      </w:pPr>
      <w:r w:rsidRPr="00E17AC4">
        <w:rPr>
          <w:rFonts w:ascii="Arial" w:hAnsi="Arial" w:cs="Arial"/>
          <w:b/>
          <w:sz w:val="20"/>
          <w:szCs w:val="20"/>
        </w:rPr>
        <w:t>Signs of Bed Bugs:</w:t>
      </w:r>
    </w:p>
    <w:p w:rsidR="001E2799" w:rsidRPr="00E17AC4" w:rsidRDefault="001E2799" w:rsidP="009A36BB">
      <w:pPr>
        <w:numPr>
          <w:ilvl w:val="0"/>
          <w:numId w:val="2"/>
        </w:numPr>
        <w:spacing w:after="0"/>
        <w:rPr>
          <w:rFonts w:ascii="Arial" w:hAnsi="Arial" w:cs="Arial"/>
          <w:sz w:val="20"/>
          <w:szCs w:val="20"/>
        </w:rPr>
      </w:pPr>
      <w:r w:rsidRPr="00E17AC4">
        <w:rPr>
          <w:rFonts w:ascii="Arial" w:hAnsi="Arial" w:cs="Arial"/>
          <w:sz w:val="20"/>
          <w:szCs w:val="20"/>
        </w:rPr>
        <w:t>Ink-colored stains or dark red spots on mattress edges, tags and seams, as well as other parts of bedding may indicate the presence of bed bugs.  Cast skins, which are empty shells of bed bugs as they grow from one stage to the next, may be present.</w:t>
      </w:r>
    </w:p>
    <w:p w:rsidR="001E2799" w:rsidRPr="00E17AC4" w:rsidRDefault="001E2799" w:rsidP="009A36BB">
      <w:pPr>
        <w:numPr>
          <w:ilvl w:val="0"/>
          <w:numId w:val="2"/>
        </w:numPr>
        <w:spacing w:after="0"/>
        <w:rPr>
          <w:rFonts w:ascii="Arial" w:hAnsi="Arial" w:cs="Arial"/>
          <w:sz w:val="20"/>
          <w:szCs w:val="20"/>
        </w:rPr>
      </w:pPr>
      <w:r w:rsidRPr="00E17AC4">
        <w:rPr>
          <w:rFonts w:ascii="Arial" w:hAnsi="Arial" w:cs="Arial"/>
          <w:sz w:val="20"/>
          <w:szCs w:val="20"/>
        </w:rPr>
        <w:t>Live crawling bugs may be found around the seams of bed mattresses or in the crevices of the bed frame or headboard. In heavier infestations, live bugs may be found further away from the bed in window and doorframes, electrical boxes, cracks in floors and ceilings, within furniture, and behind picture frames on walls. Bed bugs may also hide under seat cushions in electrical outlets and in carpets.</w:t>
      </w:r>
    </w:p>
    <w:p w:rsidR="001E2799" w:rsidRPr="00E17AC4" w:rsidRDefault="001E2799" w:rsidP="006334CB">
      <w:pPr>
        <w:rPr>
          <w:rFonts w:ascii="Arial" w:hAnsi="Arial" w:cs="Arial"/>
          <w:sz w:val="20"/>
          <w:szCs w:val="20"/>
        </w:rPr>
      </w:pPr>
    </w:p>
    <w:p w:rsidR="001E2799" w:rsidRPr="00E17AC4" w:rsidRDefault="001E2799" w:rsidP="006334CB">
      <w:pPr>
        <w:rPr>
          <w:rFonts w:ascii="Arial" w:hAnsi="Arial" w:cs="Arial"/>
          <w:sz w:val="20"/>
          <w:szCs w:val="20"/>
        </w:rPr>
      </w:pPr>
      <w:r w:rsidRPr="00E17AC4">
        <w:rPr>
          <w:rFonts w:ascii="Arial" w:hAnsi="Arial" w:cs="Arial"/>
          <w:sz w:val="20"/>
          <w:szCs w:val="20"/>
        </w:rPr>
        <w:t>Because child care centers are an ideal place for bed bugs to be transported to and from we have set the following guidelines.</w:t>
      </w:r>
    </w:p>
    <w:p w:rsidR="001E2799" w:rsidRDefault="001E2799" w:rsidP="001A49D9">
      <w:pPr>
        <w:pStyle w:val="ListParagraph"/>
        <w:numPr>
          <w:ilvl w:val="0"/>
          <w:numId w:val="1"/>
        </w:numPr>
        <w:rPr>
          <w:rFonts w:ascii="Arial" w:hAnsi="Arial" w:cs="Arial"/>
          <w:sz w:val="20"/>
          <w:szCs w:val="20"/>
        </w:rPr>
      </w:pPr>
      <w:r w:rsidRPr="00E17AC4">
        <w:rPr>
          <w:rFonts w:ascii="Arial" w:hAnsi="Arial" w:cs="Arial"/>
          <w:sz w:val="20"/>
          <w:szCs w:val="20"/>
        </w:rPr>
        <w:t>Different kinds of insects look like bed bugs. They should be compared with good reference images to confirm their identity.</w:t>
      </w:r>
      <w:r w:rsidRPr="00E17AC4">
        <w:rPr>
          <w:rFonts w:ascii="Arial" w:hAnsi="Arial" w:cs="Arial"/>
          <w:b/>
          <w:sz w:val="20"/>
          <w:szCs w:val="20"/>
        </w:rPr>
        <w:t xml:space="preserve">  </w:t>
      </w:r>
      <w:r w:rsidRPr="00E17AC4">
        <w:rPr>
          <w:rFonts w:ascii="Arial" w:hAnsi="Arial" w:cs="Arial"/>
          <w:sz w:val="20"/>
          <w:szCs w:val="20"/>
        </w:rPr>
        <w:t xml:space="preserve">Collect any specimens thought to be bed bugs and place them in small container of isopropyl (rubbing) alcohol and have the specimens identified by a qualified individual for confirmation.  </w:t>
      </w:r>
    </w:p>
    <w:p w:rsidR="00E17AC4" w:rsidRPr="00E17AC4" w:rsidRDefault="00E17AC4" w:rsidP="00E17AC4">
      <w:pPr>
        <w:rPr>
          <w:rFonts w:ascii="Arial" w:hAnsi="Arial" w:cs="Arial"/>
          <w:sz w:val="20"/>
          <w:szCs w:val="20"/>
        </w:rPr>
      </w:pPr>
    </w:p>
    <w:p w:rsidR="001E2799" w:rsidRPr="00E17AC4" w:rsidRDefault="001E2799" w:rsidP="001A49D9">
      <w:pPr>
        <w:pStyle w:val="ListParagraph"/>
        <w:numPr>
          <w:ilvl w:val="0"/>
          <w:numId w:val="1"/>
        </w:numPr>
        <w:rPr>
          <w:rFonts w:ascii="Arial" w:hAnsi="Arial" w:cs="Arial"/>
          <w:sz w:val="20"/>
          <w:szCs w:val="20"/>
        </w:rPr>
      </w:pPr>
      <w:r w:rsidRPr="00E17AC4">
        <w:rPr>
          <w:rFonts w:ascii="Arial" w:hAnsi="Arial" w:cs="Arial"/>
          <w:sz w:val="20"/>
          <w:szCs w:val="20"/>
        </w:rPr>
        <w:lastRenderedPageBreak/>
        <w:t>When a suspected bed bug is found in the child’s belongings, the child will be discreetly removed from the classroom and his/her clothing and belongings along with the area in which they were stored will be inspected. To kill all stages of bed bugs, clothing and other items can be dried in a hot dryer for at least 20 minutes.</w:t>
      </w:r>
    </w:p>
    <w:p w:rsidR="001E2799" w:rsidRPr="00E17AC4" w:rsidRDefault="001E2799" w:rsidP="001A49D9">
      <w:pPr>
        <w:pStyle w:val="ListParagraph"/>
        <w:numPr>
          <w:ilvl w:val="0"/>
          <w:numId w:val="1"/>
        </w:numPr>
        <w:rPr>
          <w:rFonts w:ascii="Arial" w:hAnsi="Arial" w:cs="Arial"/>
          <w:sz w:val="20"/>
          <w:szCs w:val="20"/>
        </w:rPr>
      </w:pPr>
      <w:r w:rsidRPr="00E17AC4">
        <w:rPr>
          <w:rFonts w:ascii="Arial" w:hAnsi="Arial" w:cs="Arial"/>
          <w:sz w:val="20"/>
          <w:szCs w:val="20"/>
        </w:rPr>
        <w:t>After inspection, potentially infested belongings will be placed in a tightly sealed container such as a garbage bag or plastic bin with a lid. The belongings will be left there except when they are needed or when the child leaves for home.</w:t>
      </w:r>
    </w:p>
    <w:p w:rsidR="001E2799" w:rsidRPr="00E17AC4" w:rsidRDefault="001E2799" w:rsidP="001A49D9">
      <w:pPr>
        <w:pStyle w:val="ListParagraph"/>
        <w:numPr>
          <w:ilvl w:val="0"/>
          <w:numId w:val="1"/>
        </w:numPr>
        <w:rPr>
          <w:rFonts w:ascii="Arial" w:hAnsi="Arial" w:cs="Arial"/>
          <w:sz w:val="20"/>
          <w:szCs w:val="20"/>
        </w:rPr>
      </w:pPr>
      <w:r w:rsidRPr="00E17AC4">
        <w:rPr>
          <w:rFonts w:ascii="Arial" w:hAnsi="Arial" w:cs="Arial"/>
          <w:sz w:val="20"/>
          <w:szCs w:val="20"/>
        </w:rPr>
        <w:t xml:space="preserve">Information will be sent home with the child to inform parents or guardians that the home may be infested. Educational material will be included about bed bugs and how they are controlled, including the need for professionals to confirm and control bed bug infestations. A generalized letter will be to be sent to parents of the entire classroom, alerting them that a bed bug was found so they can heighten their awareness and protect themselves at home. </w:t>
      </w:r>
      <w:r w:rsidRPr="00E17AC4">
        <w:rPr>
          <w:rFonts w:ascii="Arial" w:hAnsi="Arial" w:cs="Arial"/>
          <w:sz w:val="20"/>
          <w:szCs w:val="20"/>
          <w:u w:val="single"/>
        </w:rPr>
        <w:t>Children suspected of bringing bed bugs to child care center or school, should not be required to leave school or stay home</w:t>
      </w:r>
      <w:r w:rsidRPr="00E17AC4">
        <w:rPr>
          <w:rFonts w:ascii="Arial" w:hAnsi="Arial" w:cs="Arial"/>
          <w:color w:val="C00000"/>
          <w:sz w:val="20"/>
          <w:szCs w:val="20"/>
        </w:rPr>
        <w:t xml:space="preserve">. </w:t>
      </w:r>
      <w:r w:rsidRPr="00E17AC4">
        <w:rPr>
          <w:rFonts w:ascii="Arial" w:hAnsi="Arial" w:cs="Arial"/>
          <w:sz w:val="20"/>
          <w:szCs w:val="20"/>
        </w:rPr>
        <w:t>Control and treatment for bed bugs may take many weeks, so forced expulsion of students is impractical.</w:t>
      </w:r>
    </w:p>
    <w:p w:rsidR="001E2799" w:rsidRPr="00E17AC4" w:rsidRDefault="001E2799" w:rsidP="00F11318">
      <w:pPr>
        <w:pStyle w:val="ListParagraph"/>
        <w:numPr>
          <w:ilvl w:val="0"/>
          <w:numId w:val="1"/>
        </w:numPr>
        <w:rPr>
          <w:rFonts w:ascii="Arial" w:hAnsi="Arial" w:cs="Arial"/>
          <w:sz w:val="20"/>
          <w:szCs w:val="20"/>
        </w:rPr>
      </w:pPr>
      <w:r w:rsidRPr="00E17AC4">
        <w:rPr>
          <w:rFonts w:ascii="Arial" w:hAnsi="Arial" w:cs="Arial"/>
          <w:sz w:val="20"/>
          <w:szCs w:val="20"/>
        </w:rPr>
        <w:t>If a bed bug infestation is suspected within a classroom, that classroom will be quarantined until a pest control specialist can check the room to rule out an infestation. A control plan will be made on a case by case basis. Items will not be removed from a room until after the inspection has taken place. Items that can be laundered should be washed in hot water with detergent and dried in a hot dryer. Furniture or other items harboring bed bugs will be disposed of, this will increase the chances of irradiating the insects in the room.</w:t>
      </w:r>
    </w:p>
    <w:p w:rsidR="001E2799" w:rsidRPr="00E17AC4" w:rsidRDefault="001E2799" w:rsidP="00862679">
      <w:pPr>
        <w:pStyle w:val="ListParagraph"/>
        <w:numPr>
          <w:ilvl w:val="0"/>
          <w:numId w:val="1"/>
        </w:numPr>
        <w:rPr>
          <w:rFonts w:ascii="Arial" w:hAnsi="Arial" w:cs="Arial"/>
          <w:sz w:val="20"/>
          <w:szCs w:val="20"/>
          <w:u w:val="single"/>
        </w:rPr>
      </w:pPr>
      <w:r w:rsidRPr="00E17AC4">
        <w:rPr>
          <w:rFonts w:ascii="Arial" w:hAnsi="Arial" w:cs="Arial"/>
          <w:sz w:val="20"/>
          <w:szCs w:val="20"/>
        </w:rPr>
        <w:t xml:space="preserve">All sleeping accommodations in the facility will be inspected for bed bugs. </w:t>
      </w:r>
    </w:p>
    <w:p w:rsidR="001E2799" w:rsidRPr="00E17AC4" w:rsidRDefault="001E2799" w:rsidP="00E53061">
      <w:pPr>
        <w:pStyle w:val="ListParagraph"/>
        <w:ind w:left="360"/>
        <w:rPr>
          <w:rFonts w:ascii="Arial" w:hAnsi="Arial" w:cs="Arial"/>
          <w:sz w:val="20"/>
          <w:szCs w:val="20"/>
          <w:u w:val="single"/>
        </w:rPr>
      </w:pPr>
    </w:p>
    <w:p w:rsidR="001E2799" w:rsidRPr="00E17AC4" w:rsidRDefault="001E2799" w:rsidP="00862679">
      <w:pPr>
        <w:pStyle w:val="ListParagraph"/>
        <w:ind w:left="0"/>
        <w:rPr>
          <w:rFonts w:ascii="Arial" w:hAnsi="Arial" w:cs="Arial"/>
          <w:b/>
          <w:sz w:val="20"/>
          <w:szCs w:val="20"/>
          <w:u w:val="single"/>
        </w:rPr>
      </w:pPr>
    </w:p>
    <w:p w:rsidR="001E2799" w:rsidRPr="00E17AC4" w:rsidRDefault="001E2799" w:rsidP="00862679">
      <w:pPr>
        <w:pStyle w:val="ListParagraph"/>
        <w:ind w:left="0"/>
        <w:rPr>
          <w:rFonts w:ascii="Arial" w:hAnsi="Arial" w:cs="Arial"/>
          <w:b/>
          <w:sz w:val="20"/>
          <w:szCs w:val="20"/>
          <w:u w:val="single"/>
        </w:rPr>
      </w:pPr>
    </w:p>
    <w:p w:rsidR="001E2799" w:rsidRPr="00E17AC4" w:rsidRDefault="001E2799" w:rsidP="00862679">
      <w:pPr>
        <w:pStyle w:val="ListParagraph"/>
        <w:ind w:left="0"/>
        <w:rPr>
          <w:rFonts w:ascii="Arial" w:hAnsi="Arial" w:cs="Arial"/>
          <w:b/>
          <w:sz w:val="20"/>
          <w:szCs w:val="20"/>
          <w:u w:val="single"/>
        </w:rPr>
      </w:pPr>
      <w:r w:rsidRPr="00E17AC4">
        <w:rPr>
          <w:rFonts w:ascii="Arial" w:hAnsi="Arial" w:cs="Arial"/>
          <w:b/>
          <w:sz w:val="20"/>
          <w:szCs w:val="20"/>
          <w:u w:val="single"/>
        </w:rPr>
        <w:t>Applicable</w:t>
      </w:r>
    </w:p>
    <w:p w:rsidR="001E2799" w:rsidRPr="00E17AC4" w:rsidRDefault="001E2799" w:rsidP="00B03E71">
      <w:pPr>
        <w:rPr>
          <w:rFonts w:ascii="Arial" w:hAnsi="Arial" w:cs="Arial"/>
          <w:sz w:val="20"/>
          <w:szCs w:val="20"/>
          <w:u w:val="single"/>
        </w:rPr>
      </w:pPr>
      <w:r w:rsidRPr="00E17AC4">
        <w:rPr>
          <w:rFonts w:ascii="Arial" w:hAnsi="Arial" w:cs="Arial"/>
          <w:sz w:val="20"/>
          <w:szCs w:val="20"/>
        </w:rPr>
        <w:t xml:space="preserve">This policy applies to all staff, substitute staff, parents and volunteers in child care setting. </w:t>
      </w:r>
    </w:p>
    <w:p w:rsidR="001E2799" w:rsidRPr="00E17AC4" w:rsidRDefault="001E2799" w:rsidP="00B03E71">
      <w:pPr>
        <w:rPr>
          <w:rFonts w:ascii="Arial" w:hAnsi="Arial" w:cs="Arial"/>
          <w:b/>
          <w:sz w:val="20"/>
          <w:szCs w:val="20"/>
          <w:u w:val="single"/>
        </w:rPr>
      </w:pPr>
    </w:p>
    <w:p w:rsidR="001E2799" w:rsidRPr="00E17AC4" w:rsidRDefault="001E2799" w:rsidP="00B03E71">
      <w:pPr>
        <w:rPr>
          <w:rFonts w:ascii="Arial" w:hAnsi="Arial" w:cs="Arial"/>
          <w:b/>
          <w:sz w:val="20"/>
          <w:szCs w:val="20"/>
          <w:u w:val="single"/>
        </w:rPr>
      </w:pPr>
    </w:p>
    <w:p w:rsidR="001E2799" w:rsidRPr="00E17AC4" w:rsidRDefault="001E2799" w:rsidP="00B03E71">
      <w:pPr>
        <w:rPr>
          <w:rFonts w:ascii="Arial" w:hAnsi="Arial" w:cs="Arial"/>
          <w:b/>
          <w:sz w:val="20"/>
          <w:szCs w:val="20"/>
          <w:u w:val="single"/>
        </w:rPr>
      </w:pPr>
      <w:r w:rsidRPr="00E17AC4">
        <w:rPr>
          <w:rFonts w:ascii="Arial" w:hAnsi="Arial" w:cs="Arial"/>
          <w:b/>
          <w:sz w:val="20"/>
          <w:szCs w:val="20"/>
          <w:u w:val="single"/>
        </w:rPr>
        <w:t>Communication</w:t>
      </w:r>
    </w:p>
    <w:p w:rsidR="001E2799" w:rsidRPr="00E17AC4" w:rsidRDefault="001E2799" w:rsidP="00B03E71">
      <w:pPr>
        <w:rPr>
          <w:rFonts w:ascii="Arial" w:hAnsi="Arial" w:cs="Arial"/>
          <w:sz w:val="20"/>
          <w:szCs w:val="20"/>
          <w:u w:val="single"/>
        </w:rPr>
      </w:pPr>
      <w:r w:rsidRPr="00E17AC4">
        <w:rPr>
          <w:rFonts w:ascii="Arial" w:hAnsi="Arial" w:cs="Arial"/>
          <w:sz w:val="20"/>
          <w:szCs w:val="20"/>
        </w:rPr>
        <w:t xml:space="preserve">Staff and volunteers will receive a written copy of this policy in their orientation packets before beginning work at this facility. All parents will receive a written copy of this policy in the parent handbook. </w:t>
      </w:r>
    </w:p>
    <w:p w:rsidR="001E2799" w:rsidRPr="00E17AC4" w:rsidRDefault="001E2799" w:rsidP="00B03E71">
      <w:pPr>
        <w:rPr>
          <w:rFonts w:ascii="Arial" w:hAnsi="Arial" w:cs="Arial"/>
          <w:b/>
          <w:sz w:val="20"/>
          <w:szCs w:val="20"/>
          <w:u w:val="single"/>
        </w:rPr>
      </w:pPr>
      <w:r w:rsidRPr="00E17AC4">
        <w:rPr>
          <w:rFonts w:ascii="Arial" w:hAnsi="Arial" w:cs="Arial"/>
          <w:b/>
          <w:sz w:val="20"/>
          <w:szCs w:val="20"/>
          <w:u w:val="single"/>
        </w:rPr>
        <w:t>References</w:t>
      </w:r>
    </w:p>
    <w:p w:rsidR="006367CE" w:rsidRPr="00E17AC4" w:rsidRDefault="006367CE" w:rsidP="006367CE">
      <w:pPr>
        <w:pStyle w:val="NKIDHDbody"/>
        <w:ind w:left="720" w:hanging="720"/>
        <w:rPr>
          <w:rFonts w:ascii="Arial" w:hAnsi="Arial"/>
          <w:sz w:val="20"/>
          <w:szCs w:val="20"/>
        </w:rPr>
      </w:pPr>
      <w:r w:rsidRPr="00E17AC4">
        <w:rPr>
          <w:rFonts w:ascii="Arial" w:hAnsi="Arial"/>
          <w:sz w:val="20"/>
          <w:szCs w:val="20"/>
        </w:rPr>
        <w:t xml:space="preserve">American Academy of Pediatrics. </w:t>
      </w:r>
      <w:r w:rsidRPr="00E17AC4">
        <w:rPr>
          <w:rFonts w:ascii="Arial" w:hAnsi="Arial"/>
          <w:color w:val="000000"/>
          <w:sz w:val="20"/>
          <w:szCs w:val="20"/>
        </w:rPr>
        <w:t>(2019).</w:t>
      </w:r>
      <w:r w:rsidRPr="00E17AC4">
        <w:rPr>
          <w:rFonts w:ascii="Arial" w:hAnsi="Arial"/>
          <w:sz w:val="20"/>
          <w:szCs w:val="20"/>
        </w:rPr>
        <w:t xml:space="preserve"> </w:t>
      </w:r>
      <w:r w:rsidRPr="00E17AC4">
        <w:rPr>
          <w:rFonts w:ascii="Arial" w:hAnsi="Arial"/>
          <w:i/>
          <w:color w:val="000000"/>
          <w:sz w:val="20"/>
          <w:szCs w:val="20"/>
        </w:rPr>
        <w:t xml:space="preserve">Managing infectious disease in child care and schools: A quick reference guide, </w:t>
      </w:r>
      <w:r w:rsidRPr="00E17AC4">
        <w:rPr>
          <w:rFonts w:ascii="Arial" w:hAnsi="Arial"/>
          <w:color w:val="000000"/>
          <w:sz w:val="20"/>
          <w:szCs w:val="20"/>
        </w:rPr>
        <w:t>5</w:t>
      </w:r>
      <w:r w:rsidRPr="00E17AC4">
        <w:rPr>
          <w:rFonts w:ascii="Arial" w:hAnsi="Arial"/>
          <w:color w:val="000000"/>
          <w:sz w:val="20"/>
          <w:szCs w:val="20"/>
          <w:vertAlign w:val="superscript"/>
        </w:rPr>
        <w:t>nd</w:t>
      </w:r>
      <w:r w:rsidRPr="00E17AC4">
        <w:rPr>
          <w:rFonts w:ascii="Arial" w:hAnsi="Arial"/>
          <w:color w:val="000000"/>
          <w:sz w:val="20"/>
          <w:szCs w:val="20"/>
        </w:rPr>
        <w:t xml:space="preserve"> Ed</w:t>
      </w:r>
      <w:r w:rsidRPr="00E17AC4">
        <w:rPr>
          <w:rFonts w:ascii="Arial" w:hAnsi="Arial"/>
          <w:sz w:val="20"/>
          <w:szCs w:val="20"/>
        </w:rPr>
        <w:t>. Elk Grove Village, IL: American Academy of Pediatrics.</w:t>
      </w:r>
    </w:p>
    <w:p w:rsidR="006367CE" w:rsidRPr="00E17AC4" w:rsidRDefault="006367CE" w:rsidP="006367CE">
      <w:pPr>
        <w:pStyle w:val="NKIDHDbody"/>
        <w:ind w:left="720" w:hanging="720"/>
        <w:rPr>
          <w:rFonts w:ascii="Arial" w:hAnsi="Arial"/>
          <w:color w:val="000000"/>
          <w:sz w:val="20"/>
          <w:szCs w:val="20"/>
        </w:rPr>
      </w:pPr>
      <w:r w:rsidRPr="00E17AC4">
        <w:rPr>
          <w:rFonts w:ascii="Arial" w:hAnsi="Arial"/>
          <w:color w:val="000000"/>
          <w:sz w:val="20"/>
          <w:szCs w:val="20"/>
        </w:rPr>
        <w:t xml:space="preserve">Hennepin County Community Health Department. (2022). </w:t>
      </w:r>
      <w:r w:rsidRPr="00E17AC4">
        <w:rPr>
          <w:rFonts w:ascii="Arial" w:hAnsi="Arial"/>
          <w:i/>
          <w:sz w:val="20"/>
          <w:szCs w:val="20"/>
        </w:rPr>
        <w:t>Infectious disease in childhood settings</w:t>
      </w:r>
      <w:r w:rsidRPr="00E17AC4">
        <w:rPr>
          <w:rFonts w:ascii="Arial" w:hAnsi="Arial"/>
          <w:sz w:val="20"/>
          <w:szCs w:val="20"/>
        </w:rPr>
        <w:t>,</w:t>
      </w:r>
      <w:r w:rsidRPr="00E17AC4">
        <w:rPr>
          <w:rFonts w:ascii="Arial" w:hAnsi="Arial"/>
          <w:color w:val="000000"/>
          <w:sz w:val="20"/>
          <w:szCs w:val="20"/>
        </w:rPr>
        <w:t xml:space="preserve"> Minneapolis, MN. Retrieved from:</w:t>
      </w:r>
      <w:r w:rsidRPr="00E17AC4">
        <w:rPr>
          <w:rFonts w:ascii="Arial" w:hAnsi="Arial"/>
          <w:sz w:val="20"/>
          <w:szCs w:val="20"/>
        </w:rPr>
        <w:t xml:space="preserve"> </w:t>
      </w:r>
      <w:hyperlink r:id="rId7" w:history="1">
        <w:r w:rsidRPr="00E17AC4">
          <w:rPr>
            <w:rStyle w:val="Hyperlink"/>
            <w:rFonts w:ascii="Arial" w:hAnsi="Arial" w:cs="Arial"/>
            <w:sz w:val="20"/>
            <w:szCs w:val="20"/>
          </w:rPr>
          <w:t>https://www.hennepin.us/daycaremanual</w:t>
        </w:r>
      </w:hyperlink>
    </w:p>
    <w:p w:rsidR="00CC6974" w:rsidRPr="00E17AC4" w:rsidRDefault="00CC6974" w:rsidP="00CC6974">
      <w:pPr>
        <w:pStyle w:val="NormalWeb"/>
        <w:spacing w:before="0" w:beforeAutospacing="0" w:after="0" w:afterAutospacing="0"/>
        <w:rPr>
          <w:rFonts w:ascii="Arial" w:hAnsi="Arial" w:cs="Arial"/>
          <w:sz w:val="20"/>
          <w:szCs w:val="20"/>
        </w:rPr>
      </w:pPr>
      <w:r w:rsidRPr="00E17AC4">
        <w:rPr>
          <w:rFonts w:ascii="Arial" w:hAnsi="Arial" w:cs="Arial"/>
          <w:sz w:val="20"/>
          <w:szCs w:val="20"/>
        </w:rPr>
        <w:t xml:space="preserve">University of Kentucky’s Department of Entomology. Retrieved 2022 from: </w:t>
      </w:r>
    </w:p>
    <w:p w:rsidR="00CC6974" w:rsidRDefault="00CC6974" w:rsidP="00CC6974">
      <w:pPr>
        <w:pStyle w:val="NormalWeb"/>
        <w:spacing w:before="0" w:beforeAutospacing="0" w:after="0" w:afterAutospacing="0"/>
        <w:rPr>
          <w:rStyle w:val="Hyperlink"/>
          <w:rFonts w:ascii="Arial" w:hAnsi="Arial" w:cs="Arial"/>
          <w:sz w:val="20"/>
          <w:szCs w:val="20"/>
        </w:rPr>
      </w:pPr>
      <w:r w:rsidRPr="00E17AC4">
        <w:rPr>
          <w:rFonts w:ascii="Arial" w:hAnsi="Arial" w:cs="Arial"/>
          <w:sz w:val="20"/>
          <w:szCs w:val="20"/>
        </w:rPr>
        <w:tab/>
      </w:r>
      <w:hyperlink r:id="rId8" w:history="1">
        <w:r w:rsidRPr="00E17AC4">
          <w:rPr>
            <w:rStyle w:val="Hyperlink"/>
            <w:rFonts w:ascii="Arial" w:hAnsi="Arial" w:cs="Arial"/>
            <w:sz w:val="20"/>
            <w:szCs w:val="20"/>
          </w:rPr>
          <w:t>https://entomology.ca.uky.edu/ef636</w:t>
        </w:r>
      </w:hyperlink>
    </w:p>
    <w:p w:rsidR="00E17AC4" w:rsidRPr="00E17AC4" w:rsidRDefault="00E17AC4" w:rsidP="00CC6974">
      <w:pPr>
        <w:pStyle w:val="NormalWeb"/>
        <w:spacing w:before="0" w:beforeAutospacing="0" w:after="0" w:afterAutospacing="0"/>
        <w:rPr>
          <w:rFonts w:ascii="Arial" w:hAnsi="Arial" w:cs="Arial"/>
          <w:sz w:val="20"/>
          <w:szCs w:val="20"/>
        </w:rPr>
      </w:pPr>
      <w:bookmarkStart w:id="0" w:name="_GoBack"/>
      <w:bookmarkEnd w:id="0"/>
    </w:p>
    <w:p w:rsidR="00CC6974" w:rsidRPr="00E17AC4" w:rsidRDefault="00CC6974" w:rsidP="00CC6974">
      <w:pPr>
        <w:pStyle w:val="NormalWeb"/>
        <w:spacing w:before="0" w:beforeAutospacing="0" w:after="0" w:afterAutospacing="0"/>
        <w:rPr>
          <w:rFonts w:ascii="Arial" w:hAnsi="Arial" w:cs="Arial"/>
          <w:sz w:val="20"/>
          <w:szCs w:val="20"/>
        </w:rPr>
      </w:pPr>
    </w:p>
    <w:p w:rsidR="001E2799" w:rsidRPr="00E17AC4" w:rsidRDefault="00CC6974" w:rsidP="00CC6974">
      <w:pPr>
        <w:pStyle w:val="NormalWeb"/>
        <w:spacing w:before="0" w:beforeAutospacing="0" w:after="0" w:afterAutospacing="0"/>
        <w:rPr>
          <w:rFonts w:ascii="Arial" w:hAnsi="Arial" w:cs="Arial"/>
          <w:sz w:val="20"/>
          <w:szCs w:val="20"/>
        </w:rPr>
      </w:pPr>
      <w:r w:rsidRPr="00E17AC4">
        <w:rPr>
          <w:rFonts w:ascii="Arial" w:hAnsi="Arial" w:cs="Arial"/>
          <w:sz w:val="20"/>
          <w:szCs w:val="20"/>
        </w:rPr>
        <w:lastRenderedPageBreak/>
        <w:t xml:space="preserve">Ohio State University Extension Office Retrieved 2022 from: </w:t>
      </w:r>
    </w:p>
    <w:p w:rsidR="00CC6974" w:rsidRPr="00E17AC4" w:rsidRDefault="00CC6974" w:rsidP="00CC6974">
      <w:pPr>
        <w:pStyle w:val="NormalWeb"/>
        <w:spacing w:before="0" w:beforeAutospacing="0" w:after="0" w:afterAutospacing="0"/>
        <w:rPr>
          <w:rFonts w:ascii="Arial" w:hAnsi="Arial" w:cs="Arial"/>
          <w:sz w:val="20"/>
          <w:szCs w:val="20"/>
        </w:rPr>
      </w:pPr>
      <w:r w:rsidRPr="00E17AC4">
        <w:rPr>
          <w:rFonts w:ascii="Arial" w:hAnsi="Arial" w:cs="Arial"/>
          <w:sz w:val="20"/>
          <w:szCs w:val="20"/>
        </w:rPr>
        <w:tab/>
      </w:r>
      <w:hyperlink r:id="rId9" w:history="1">
        <w:r w:rsidRPr="00E17AC4">
          <w:rPr>
            <w:rStyle w:val="Hyperlink"/>
            <w:rFonts w:ascii="Arial" w:hAnsi="Arial" w:cs="Arial"/>
            <w:sz w:val="20"/>
            <w:szCs w:val="20"/>
          </w:rPr>
          <w:t>https://ohioline.osu.edu/factsheet/hyg-2105</w:t>
        </w:r>
      </w:hyperlink>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u w:val="single"/>
        </w:rPr>
      </w:pPr>
    </w:p>
    <w:p w:rsidR="001E2799" w:rsidRPr="00E17AC4" w:rsidRDefault="001E2799" w:rsidP="00B03E71">
      <w:pPr>
        <w:pStyle w:val="NormalWeb"/>
        <w:rPr>
          <w:rFonts w:ascii="Arial" w:hAnsi="Arial" w:cs="Arial"/>
          <w:b/>
          <w:sz w:val="20"/>
          <w:szCs w:val="20"/>
        </w:rPr>
      </w:pPr>
      <w:r w:rsidRPr="00E17AC4">
        <w:rPr>
          <w:rFonts w:ascii="Arial" w:hAnsi="Arial" w:cs="Arial"/>
          <w:b/>
          <w:sz w:val="20"/>
          <w:szCs w:val="20"/>
          <w:u w:val="single"/>
        </w:rPr>
        <w:t>Reviewed by:</w:t>
      </w:r>
      <w:r w:rsidRPr="00E17AC4">
        <w:rPr>
          <w:rFonts w:ascii="Arial" w:hAnsi="Arial" w:cs="Arial"/>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tblGrid>
      <w:tr w:rsidR="001E2799" w:rsidRPr="00E17AC4" w:rsidTr="00CE10DC">
        <w:trPr>
          <w:trHeight w:val="1008"/>
          <w:jc w:val="center"/>
        </w:trPr>
        <w:tc>
          <w:tcPr>
            <w:tcW w:w="4538" w:type="dxa"/>
            <w:tcBorders>
              <w:left w:val="nil"/>
              <w:right w:val="nil"/>
            </w:tcBorders>
          </w:tcPr>
          <w:p w:rsidR="001E2799" w:rsidRPr="00E17AC4" w:rsidRDefault="001E2799" w:rsidP="00CE10DC">
            <w:pPr>
              <w:jc w:val="center"/>
              <w:rPr>
                <w:rFonts w:ascii="Arial" w:hAnsi="Arial" w:cs="Arial"/>
                <w:sz w:val="20"/>
                <w:szCs w:val="20"/>
              </w:rPr>
            </w:pPr>
            <w:r w:rsidRPr="00E17AC4">
              <w:rPr>
                <w:rFonts w:ascii="Arial" w:hAnsi="Arial" w:cs="Arial"/>
                <w:sz w:val="20"/>
                <w:szCs w:val="20"/>
              </w:rPr>
              <w:t>Director/Owner</w:t>
            </w:r>
          </w:p>
        </w:tc>
      </w:tr>
      <w:tr w:rsidR="001E2799" w:rsidRPr="00E17AC4" w:rsidTr="00CE10DC">
        <w:trPr>
          <w:trHeight w:val="1008"/>
          <w:jc w:val="center"/>
        </w:trPr>
        <w:tc>
          <w:tcPr>
            <w:tcW w:w="4538" w:type="dxa"/>
            <w:tcBorders>
              <w:left w:val="nil"/>
              <w:right w:val="nil"/>
            </w:tcBorders>
          </w:tcPr>
          <w:p w:rsidR="001E2799" w:rsidRPr="00E17AC4" w:rsidRDefault="001E2799" w:rsidP="00CE10DC">
            <w:pPr>
              <w:jc w:val="center"/>
              <w:rPr>
                <w:rFonts w:ascii="Arial" w:hAnsi="Arial" w:cs="Arial"/>
                <w:sz w:val="20"/>
                <w:szCs w:val="20"/>
              </w:rPr>
            </w:pPr>
            <w:r w:rsidRPr="00E17AC4">
              <w:rPr>
                <w:rFonts w:ascii="Arial" w:hAnsi="Arial" w:cs="Arial"/>
                <w:sz w:val="20"/>
                <w:szCs w:val="20"/>
              </w:rPr>
              <w:t>Board Member</w:t>
            </w:r>
          </w:p>
        </w:tc>
      </w:tr>
      <w:tr w:rsidR="001E2799" w:rsidRPr="00E17AC4" w:rsidTr="00CE10DC">
        <w:trPr>
          <w:trHeight w:val="1008"/>
          <w:jc w:val="center"/>
        </w:trPr>
        <w:tc>
          <w:tcPr>
            <w:tcW w:w="4538" w:type="dxa"/>
            <w:tcBorders>
              <w:left w:val="nil"/>
              <w:right w:val="nil"/>
            </w:tcBorders>
          </w:tcPr>
          <w:p w:rsidR="001E2799" w:rsidRPr="00E17AC4" w:rsidRDefault="001E2799" w:rsidP="00CE10DC">
            <w:pPr>
              <w:jc w:val="center"/>
              <w:rPr>
                <w:rFonts w:ascii="Arial" w:hAnsi="Arial" w:cs="Arial"/>
                <w:sz w:val="20"/>
                <w:szCs w:val="20"/>
              </w:rPr>
            </w:pPr>
            <w:r w:rsidRPr="00E17AC4">
              <w:rPr>
                <w:rFonts w:ascii="Arial" w:hAnsi="Arial" w:cs="Arial"/>
                <w:sz w:val="20"/>
                <w:szCs w:val="20"/>
              </w:rPr>
              <w:t>CCHC/Health Professional</w:t>
            </w:r>
          </w:p>
          <w:p w:rsidR="001E2799" w:rsidRPr="00E17AC4" w:rsidRDefault="001E2799" w:rsidP="00CE10DC">
            <w:pPr>
              <w:jc w:val="center"/>
              <w:rPr>
                <w:rFonts w:ascii="Arial" w:hAnsi="Arial" w:cs="Arial"/>
                <w:sz w:val="20"/>
                <w:szCs w:val="20"/>
              </w:rPr>
            </w:pPr>
          </w:p>
        </w:tc>
      </w:tr>
      <w:tr w:rsidR="001E2799" w:rsidRPr="00E17AC4" w:rsidTr="00CE10DC">
        <w:trPr>
          <w:trHeight w:val="1008"/>
          <w:jc w:val="center"/>
        </w:trPr>
        <w:tc>
          <w:tcPr>
            <w:tcW w:w="4538" w:type="dxa"/>
            <w:tcBorders>
              <w:left w:val="nil"/>
              <w:right w:val="nil"/>
            </w:tcBorders>
          </w:tcPr>
          <w:p w:rsidR="001E2799" w:rsidRPr="00E17AC4" w:rsidRDefault="001E2799" w:rsidP="00CE10DC">
            <w:pPr>
              <w:jc w:val="center"/>
              <w:rPr>
                <w:rFonts w:ascii="Arial" w:hAnsi="Arial" w:cs="Arial"/>
                <w:sz w:val="20"/>
                <w:szCs w:val="20"/>
              </w:rPr>
            </w:pPr>
            <w:r w:rsidRPr="00E17AC4">
              <w:rPr>
                <w:rFonts w:ascii="Arial" w:hAnsi="Arial" w:cs="Arial"/>
                <w:sz w:val="20"/>
                <w:szCs w:val="20"/>
              </w:rPr>
              <w:t>Staff Member</w:t>
            </w:r>
          </w:p>
        </w:tc>
      </w:tr>
      <w:tr w:rsidR="001E2799" w:rsidRPr="00E17AC4" w:rsidTr="00CE10DC">
        <w:trPr>
          <w:trHeight w:val="1008"/>
          <w:jc w:val="center"/>
        </w:trPr>
        <w:tc>
          <w:tcPr>
            <w:tcW w:w="4538" w:type="dxa"/>
            <w:tcBorders>
              <w:left w:val="nil"/>
              <w:bottom w:val="nil"/>
              <w:right w:val="nil"/>
            </w:tcBorders>
          </w:tcPr>
          <w:p w:rsidR="001E2799" w:rsidRPr="00E17AC4" w:rsidRDefault="001E2799" w:rsidP="00CE10DC">
            <w:pPr>
              <w:jc w:val="center"/>
              <w:rPr>
                <w:rFonts w:ascii="Arial" w:hAnsi="Arial" w:cs="Arial"/>
                <w:sz w:val="20"/>
                <w:szCs w:val="20"/>
              </w:rPr>
            </w:pPr>
            <w:r w:rsidRPr="00E17AC4">
              <w:rPr>
                <w:rFonts w:ascii="Arial" w:hAnsi="Arial" w:cs="Arial"/>
                <w:sz w:val="20"/>
                <w:szCs w:val="20"/>
              </w:rPr>
              <w:t>Parent/Guardian</w:t>
            </w:r>
          </w:p>
          <w:p w:rsidR="001E2799" w:rsidRPr="00E17AC4" w:rsidRDefault="001E2799" w:rsidP="00CE10DC">
            <w:pPr>
              <w:jc w:val="center"/>
              <w:rPr>
                <w:rFonts w:ascii="Arial" w:hAnsi="Arial" w:cs="Arial"/>
                <w:sz w:val="20"/>
                <w:szCs w:val="20"/>
              </w:rPr>
            </w:pPr>
          </w:p>
          <w:p w:rsidR="001E2799" w:rsidRPr="00E17AC4" w:rsidRDefault="001E2799" w:rsidP="00CE10DC">
            <w:pPr>
              <w:jc w:val="center"/>
              <w:rPr>
                <w:rFonts w:ascii="Arial" w:hAnsi="Arial" w:cs="Arial"/>
                <w:sz w:val="20"/>
                <w:szCs w:val="20"/>
              </w:rPr>
            </w:pPr>
          </w:p>
          <w:p w:rsidR="001E2799" w:rsidRPr="00E17AC4" w:rsidRDefault="001E2799" w:rsidP="00CE10DC">
            <w:pPr>
              <w:jc w:val="center"/>
              <w:rPr>
                <w:rFonts w:ascii="Arial" w:hAnsi="Arial" w:cs="Arial"/>
                <w:sz w:val="20"/>
                <w:szCs w:val="20"/>
              </w:rPr>
            </w:pPr>
          </w:p>
        </w:tc>
      </w:tr>
    </w:tbl>
    <w:p w:rsidR="001E2799" w:rsidRPr="00E17AC4" w:rsidRDefault="001E2799" w:rsidP="00B03E71">
      <w:pPr>
        <w:pStyle w:val="NormalWeb"/>
        <w:rPr>
          <w:rFonts w:ascii="Arial" w:hAnsi="Arial" w:cs="Arial"/>
          <w:b/>
          <w:sz w:val="20"/>
          <w:szCs w:val="20"/>
        </w:rPr>
      </w:pPr>
    </w:p>
    <w:p w:rsidR="001E2799" w:rsidRPr="00E17AC4" w:rsidRDefault="001E2799" w:rsidP="00B03E71">
      <w:pPr>
        <w:pStyle w:val="NormalWeb"/>
        <w:rPr>
          <w:rFonts w:ascii="Arial" w:hAnsi="Arial" w:cs="Arial"/>
          <w:b/>
          <w:sz w:val="20"/>
          <w:szCs w:val="20"/>
          <w:u w:val="single"/>
        </w:rPr>
      </w:pPr>
      <w:r w:rsidRPr="00E17AC4">
        <w:rPr>
          <w:rFonts w:ascii="Arial" w:hAnsi="Arial" w:cs="Arial"/>
          <w:b/>
          <w:sz w:val="20"/>
          <w:szCs w:val="20"/>
          <w:u w:val="single"/>
        </w:rPr>
        <w:lastRenderedPageBreak/>
        <w:t>Effective Date/Review Date</w:t>
      </w:r>
    </w:p>
    <w:p w:rsidR="001E2799" w:rsidRPr="00E17AC4" w:rsidRDefault="001E2799" w:rsidP="00862679">
      <w:pPr>
        <w:pStyle w:val="NormalWeb"/>
        <w:rPr>
          <w:rFonts w:ascii="Arial" w:hAnsi="Arial" w:cs="Arial"/>
          <w:sz w:val="20"/>
          <w:szCs w:val="20"/>
        </w:rPr>
      </w:pPr>
      <w:r w:rsidRPr="00E17AC4">
        <w:rPr>
          <w:rFonts w:ascii="Arial" w:hAnsi="Arial" w:cs="Arial"/>
          <w:sz w:val="20"/>
          <w:szCs w:val="20"/>
        </w:rPr>
        <w:t>This policy is effective immediately. It will be reviewed yearly by the center director.</w:t>
      </w:r>
    </w:p>
    <w:sectPr w:rsidR="001E2799" w:rsidRPr="00E17AC4" w:rsidSect="00DE7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79" w:rsidRDefault="00996179">
      <w:r>
        <w:separator/>
      </w:r>
    </w:p>
  </w:endnote>
  <w:endnote w:type="continuationSeparator" w:id="0">
    <w:p w:rsidR="00996179" w:rsidRDefault="0099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2F" w:rsidRDefault="00607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99" w:rsidRDefault="0060712F" w:rsidP="0060712F">
    <w:pPr>
      <w:pStyle w:val="Footer"/>
    </w:pPr>
    <w:r>
      <w:rPr>
        <w:rStyle w:val="PageNumber"/>
      </w:rPr>
      <w:t>Updated: March 2022</w:t>
    </w:r>
  </w:p>
  <w:p w:rsidR="001E2799" w:rsidRDefault="001E2799" w:rsidP="0086267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2F" w:rsidRDefault="0060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79" w:rsidRDefault="00996179">
      <w:r>
        <w:separator/>
      </w:r>
    </w:p>
  </w:footnote>
  <w:footnote w:type="continuationSeparator" w:id="0">
    <w:p w:rsidR="00996179" w:rsidRDefault="0099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2F" w:rsidRDefault="0060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2F" w:rsidRDefault="00607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2F" w:rsidRDefault="00607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7230"/>
    <w:multiLevelType w:val="hybridMultilevel"/>
    <w:tmpl w:val="5352D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D0014"/>
    <w:multiLevelType w:val="hybridMultilevel"/>
    <w:tmpl w:val="EBF0E19C"/>
    <w:lvl w:ilvl="0" w:tplc="4A5AC3F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E46A7"/>
    <w:multiLevelType w:val="hybridMultilevel"/>
    <w:tmpl w:val="6700E964"/>
    <w:lvl w:ilvl="0" w:tplc="FF423D1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CB"/>
    <w:rsid w:val="000177CA"/>
    <w:rsid w:val="000608CB"/>
    <w:rsid w:val="00073A0A"/>
    <w:rsid w:val="00090A27"/>
    <w:rsid w:val="000A7563"/>
    <w:rsid w:val="00136229"/>
    <w:rsid w:val="00155557"/>
    <w:rsid w:val="00161262"/>
    <w:rsid w:val="001A49D9"/>
    <w:rsid w:val="001E2799"/>
    <w:rsid w:val="001F3FAC"/>
    <w:rsid w:val="0033217D"/>
    <w:rsid w:val="0037598A"/>
    <w:rsid w:val="00386081"/>
    <w:rsid w:val="003B0291"/>
    <w:rsid w:val="00407AEF"/>
    <w:rsid w:val="00461D56"/>
    <w:rsid w:val="0048038E"/>
    <w:rsid w:val="004D2CB1"/>
    <w:rsid w:val="00526B49"/>
    <w:rsid w:val="0054331D"/>
    <w:rsid w:val="00587538"/>
    <w:rsid w:val="00595E00"/>
    <w:rsid w:val="005B009D"/>
    <w:rsid w:val="0060712F"/>
    <w:rsid w:val="006334CB"/>
    <w:rsid w:val="006367CE"/>
    <w:rsid w:val="006D3943"/>
    <w:rsid w:val="00757003"/>
    <w:rsid w:val="00762595"/>
    <w:rsid w:val="007B1522"/>
    <w:rsid w:val="007B228B"/>
    <w:rsid w:val="007C2BFD"/>
    <w:rsid w:val="007C333C"/>
    <w:rsid w:val="007C3D6C"/>
    <w:rsid w:val="007E52F8"/>
    <w:rsid w:val="00822CDA"/>
    <w:rsid w:val="00862679"/>
    <w:rsid w:val="008B10AD"/>
    <w:rsid w:val="009246E1"/>
    <w:rsid w:val="00931243"/>
    <w:rsid w:val="009605D0"/>
    <w:rsid w:val="00996179"/>
    <w:rsid w:val="009A36BB"/>
    <w:rsid w:val="009A40E0"/>
    <w:rsid w:val="00A946D0"/>
    <w:rsid w:val="00AB10A6"/>
    <w:rsid w:val="00AE0C77"/>
    <w:rsid w:val="00B03CEA"/>
    <w:rsid w:val="00B03E71"/>
    <w:rsid w:val="00BB1E48"/>
    <w:rsid w:val="00BF2674"/>
    <w:rsid w:val="00C0696C"/>
    <w:rsid w:val="00CC6974"/>
    <w:rsid w:val="00CE10DC"/>
    <w:rsid w:val="00D246D7"/>
    <w:rsid w:val="00D30CCF"/>
    <w:rsid w:val="00D8375D"/>
    <w:rsid w:val="00DD7349"/>
    <w:rsid w:val="00DE13EF"/>
    <w:rsid w:val="00DE7BAD"/>
    <w:rsid w:val="00E17AC4"/>
    <w:rsid w:val="00E53061"/>
    <w:rsid w:val="00E542FC"/>
    <w:rsid w:val="00E54FB5"/>
    <w:rsid w:val="00EA1A41"/>
    <w:rsid w:val="00ED3D41"/>
    <w:rsid w:val="00F11318"/>
    <w:rsid w:val="00F90EAE"/>
    <w:rsid w:val="00FD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769F3"/>
  <w15:docId w15:val="{B15A6672-1142-46CC-8259-7FEA8E4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4CB"/>
    <w:rPr>
      <w:rFonts w:ascii="Tahoma" w:hAnsi="Tahoma" w:cs="Tahoma"/>
      <w:sz w:val="16"/>
      <w:szCs w:val="16"/>
    </w:rPr>
  </w:style>
  <w:style w:type="paragraph" w:styleId="ListParagraph">
    <w:name w:val="List Paragraph"/>
    <w:basedOn w:val="Normal"/>
    <w:uiPriority w:val="99"/>
    <w:qFormat/>
    <w:rsid w:val="001A49D9"/>
    <w:pPr>
      <w:ind w:left="720"/>
      <w:contextualSpacing/>
    </w:pPr>
  </w:style>
  <w:style w:type="paragraph" w:styleId="NormalWeb">
    <w:name w:val="Normal (Web)"/>
    <w:basedOn w:val="Normal"/>
    <w:rsid w:val="00B03E7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03E71"/>
    <w:rPr>
      <w:rFonts w:cs="Times New Roman"/>
      <w:b/>
      <w:bCs/>
    </w:rPr>
  </w:style>
  <w:style w:type="character" w:styleId="Hyperlink">
    <w:name w:val="Hyperlink"/>
    <w:basedOn w:val="DefaultParagraphFont"/>
    <w:uiPriority w:val="99"/>
    <w:semiHidden/>
    <w:rsid w:val="00B03E71"/>
    <w:rPr>
      <w:rFonts w:cs="Times New Roman"/>
      <w:color w:val="0000FF"/>
      <w:u w:val="single"/>
    </w:rPr>
  </w:style>
  <w:style w:type="paragraph" w:styleId="Header">
    <w:name w:val="header"/>
    <w:basedOn w:val="Normal"/>
    <w:link w:val="HeaderChar"/>
    <w:uiPriority w:val="99"/>
    <w:rsid w:val="00862679"/>
    <w:pPr>
      <w:tabs>
        <w:tab w:val="center" w:pos="4320"/>
        <w:tab w:val="right" w:pos="8640"/>
      </w:tabs>
    </w:pPr>
  </w:style>
  <w:style w:type="character" w:customStyle="1" w:styleId="HeaderChar">
    <w:name w:val="Header Char"/>
    <w:basedOn w:val="DefaultParagraphFont"/>
    <w:link w:val="Header"/>
    <w:uiPriority w:val="99"/>
    <w:semiHidden/>
    <w:locked/>
    <w:rsid w:val="000A7563"/>
    <w:rPr>
      <w:rFonts w:cs="Times New Roman"/>
    </w:rPr>
  </w:style>
  <w:style w:type="paragraph" w:styleId="Footer">
    <w:name w:val="footer"/>
    <w:basedOn w:val="Normal"/>
    <w:link w:val="FooterChar"/>
    <w:uiPriority w:val="99"/>
    <w:rsid w:val="00862679"/>
    <w:pPr>
      <w:tabs>
        <w:tab w:val="center" w:pos="4320"/>
        <w:tab w:val="right" w:pos="8640"/>
      </w:tabs>
    </w:pPr>
  </w:style>
  <w:style w:type="character" w:customStyle="1" w:styleId="FooterChar">
    <w:name w:val="Footer Char"/>
    <w:basedOn w:val="DefaultParagraphFont"/>
    <w:link w:val="Footer"/>
    <w:uiPriority w:val="99"/>
    <w:semiHidden/>
    <w:locked/>
    <w:rsid w:val="000A7563"/>
    <w:rPr>
      <w:rFonts w:cs="Times New Roman"/>
    </w:rPr>
  </w:style>
  <w:style w:type="character" w:styleId="PageNumber">
    <w:name w:val="page number"/>
    <w:basedOn w:val="DefaultParagraphFont"/>
    <w:uiPriority w:val="99"/>
    <w:rsid w:val="00862679"/>
    <w:rPr>
      <w:rFonts w:cs="Times New Roman"/>
    </w:rPr>
  </w:style>
  <w:style w:type="character" w:styleId="UnresolvedMention">
    <w:name w:val="Unresolved Mention"/>
    <w:basedOn w:val="DefaultParagraphFont"/>
    <w:uiPriority w:val="99"/>
    <w:semiHidden/>
    <w:unhideWhenUsed/>
    <w:rsid w:val="0060712F"/>
    <w:rPr>
      <w:color w:val="605E5C"/>
      <w:shd w:val="clear" w:color="auto" w:fill="E1DFDD"/>
    </w:rPr>
  </w:style>
  <w:style w:type="character" w:styleId="FollowedHyperlink">
    <w:name w:val="FollowedHyperlink"/>
    <w:basedOn w:val="DefaultParagraphFont"/>
    <w:uiPriority w:val="99"/>
    <w:semiHidden/>
    <w:unhideWhenUsed/>
    <w:rsid w:val="0060712F"/>
    <w:rPr>
      <w:color w:val="800080" w:themeColor="followedHyperlink"/>
      <w:u w:val="single"/>
    </w:rPr>
  </w:style>
  <w:style w:type="paragraph" w:customStyle="1" w:styleId="NKIDHDbody">
    <w:name w:val="NKIDHD body"/>
    <w:basedOn w:val="Normal"/>
    <w:rsid w:val="00CC6974"/>
    <w:pPr>
      <w:widowControl w:val="0"/>
      <w:autoSpaceDE w:val="0"/>
      <w:autoSpaceDN w:val="0"/>
      <w:adjustRightInd w:val="0"/>
      <w:spacing w:after="240" w:line="240" w:lineRule="auto"/>
    </w:pPr>
    <w:rPr>
      <w:rFonts w:ascii="Garamond" w:eastAsia="Times New Roman" w:hAnsi="Garamond"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omology.ca.uky.edu/ef63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nnepin.us/daycaremanu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hioline.osu.edu/factsheet/hyg-210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Bed Bugs</vt:lpstr>
    </vt:vector>
  </TitlesOfParts>
  <Company>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Bugs</dc:title>
  <dc:subject/>
  <dc:creator>SharonA.Martin</dc:creator>
  <cp:keywords/>
  <dc:description/>
  <cp:lastModifiedBy>Guthier, Susan   (NKIDHD - 310)</cp:lastModifiedBy>
  <cp:revision>13</cp:revision>
  <cp:lastPrinted>2012-02-29T19:22:00Z</cp:lastPrinted>
  <dcterms:created xsi:type="dcterms:W3CDTF">2022-03-28T12:02:00Z</dcterms:created>
  <dcterms:modified xsi:type="dcterms:W3CDTF">2022-04-11T16:15:00Z</dcterms:modified>
</cp:coreProperties>
</file>